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53" w:rsidRPr="00735D53" w:rsidRDefault="00735D53" w:rsidP="00E363FC">
      <w:pPr>
        <w:jc w:val="center"/>
        <w:rPr>
          <w:b/>
          <w:color w:val="FF0000"/>
          <w:sz w:val="52"/>
          <w:szCs w:val="52"/>
          <w:u w:val="single"/>
        </w:rPr>
      </w:pPr>
      <w:r w:rsidRPr="00735D53">
        <w:rPr>
          <w:b/>
          <w:color w:val="FF0000"/>
          <w:sz w:val="52"/>
          <w:szCs w:val="52"/>
          <w:u w:val="single"/>
        </w:rPr>
        <w:t>La mobilisation industrielle</w:t>
      </w:r>
    </w:p>
    <w:p w:rsidR="00E363FC" w:rsidRDefault="002E66D0" w:rsidP="00735D53">
      <w:pPr>
        <w:rPr>
          <w:sz w:val="32"/>
          <w:szCs w:val="24"/>
        </w:rPr>
      </w:pPr>
      <w:r>
        <w:rPr>
          <w:sz w:val="32"/>
          <w:szCs w:val="24"/>
        </w:rPr>
        <w:t>Principales préoccupations :</w:t>
      </w:r>
    </w:p>
    <w:p w:rsidR="00735D53" w:rsidRDefault="00735D53" w:rsidP="00735D53">
      <w:pPr>
        <w:pStyle w:val="Paragraphedeliste"/>
        <w:numPr>
          <w:ilvl w:val="0"/>
          <w:numId w:val="9"/>
        </w:numPr>
        <w:spacing w:line="256" w:lineRule="auto"/>
        <w:rPr>
          <w:sz w:val="32"/>
          <w:szCs w:val="24"/>
        </w:rPr>
      </w:pPr>
      <w:r>
        <w:rPr>
          <w:sz w:val="24"/>
          <w:szCs w:val="24"/>
        </w:rPr>
        <w:t>Produire beaucoup de matériels de guerre et sécuriser les ressources pour produire</w:t>
      </w:r>
    </w:p>
    <w:p w:rsidR="00735D53" w:rsidRDefault="00735D53" w:rsidP="00735D53">
      <w:pPr>
        <w:pStyle w:val="Paragraphedeliste"/>
        <w:numPr>
          <w:ilvl w:val="0"/>
          <w:numId w:val="9"/>
        </w:numPr>
        <w:spacing w:line="256" w:lineRule="auto"/>
        <w:rPr>
          <w:sz w:val="32"/>
          <w:szCs w:val="24"/>
        </w:rPr>
      </w:pPr>
      <w:r>
        <w:rPr>
          <w:sz w:val="24"/>
          <w:szCs w:val="24"/>
        </w:rPr>
        <w:t>Division des travailleurs (usines et front)</w:t>
      </w:r>
    </w:p>
    <w:p w:rsidR="00735D53" w:rsidRDefault="00735D53" w:rsidP="00735D53">
      <w:pPr>
        <w:pStyle w:val="Paragraphedeliste"/>
        <w:numPr>
          <w:ilvl w:val="0"/>
          <w:numId w:val="9"/>
        </w:numPr>
        <w:spacing w:line="256" w:lineRule="auto"/>
        <w:rPr>
          <w:sz w:val="32"/>
          <w:szCs w:val="24"/>
        </w:rPr>
      </w:pPr>
      <w:r>
        <w:rPr>
          <w:sz w:val="24"/>
          <w:szCs w:val="24"/>
        </w:rPr>
        <w:t>Compenser différents intérêts  entre entreprises, travailleurs et pays</w:t>
      </w:r>
    </w:p>
    <w:p w:rsidR="00735D53" w:rsidRDefault="00735D53" w:rsidP="00735D53">
      <w:pPr>
        <w:pStyle w:val="Paragraphedeliste"/>
        <w:numPr>
          <w:ilvl w:val="0"/>
          <w:numId w:val="9"/>
        </w:numPr>
        <w:spacing w:line="256" w:lineRule="auto"/>
        <w:rPr>
          <w:sz w:val="32"/>
          <w:szCs w:val="24"/>
        </w:rPr>
      </w:pPr>
      <w:r>
        <w:rPr>
          <w:sz w:val="24"/>
          <w:szCs w:val="24"/>
        </w:rPr>
        <w:t>Assurer nourriture pour travailleurs et soldats</w:t>
      </w:r>
    </w:p>
    <w:p w:rsidR="00E363FC" w:rsidRDefault="00E363FC" w:rsidP="002E66D0">
      <w:pPr>
        <w:jc w:val="center"/>
        <w:rPr>
          <w:b/>
          <w:sz w:val="32"/>
          <w:szCs w:val="32"/>
        </w:rPr>
      </w:pPr>
    </w:p>
    <w:p w:rsidR="00E363FC" w:rsidRDefault="00E363FC" w:rsidP="002E66D0">
      <w:pPr>
        <w:jc w:val="center"/>
        <w:rPr>
          <w:b/>
          <w:sz w:val="32"/>
          <w:szCs w:val="32"/>
        </w:rPr>
      </w:pPr>
    </w:p>
    <w:p w:rsidR="003E1274" w:rsidRPr="002E66D0" w:rsidRDefault="003E1274" w:rsidP="002E66D0">
      <w:pPr>
        <w:jc w:val="center"/>
        <w:rPr>
          <w:b/>
          <w:sz w:val="32"/>
          <w:szCs w:val="32"/>
        </w:rPr>
      </w:pPr>
      <w:r w:rsidRPr="002E66D0">
        <w:rPr>
          <w:b/>
          <w:sz w:val="32"/>
          <w:szCs w:val="32"/>
        </w:rPr>
        <w:t>La re</w:t>
      </w:r>
      <w:r w:rsidR="002E66D0" w:rsidRPr="002E66D0">
        <w:rPr>
          <w:b/>
          <w:sz w:val="32"/>
          <w:szCs w:val="32"/>
        </w:rPr>
        <w:t>conversion des usines</w:t>
      </w:r>
    </w:p>
    <w:p w:rsidR="00AA04F2" w:rsidRDefault="006F4962" w:rsidP="003E1274">
      <w:r w:rsidRPr="006F4962">
        <w:t xml:space="preserve">Afin </w:t>
      </w:r>
      <w:r>
        <w:t xml:space="preserve">de répondre aux besoins croissants de munitions et de nourritures sur le front, de nombreuses entreprises réorientent leurs secteurs d’activités vers celui de l’armement. Ces reconversions sont en partie dirigées par les Etats des pays en conflits. </w:t>
      </w:r>
    </w:p>
    <w:p w:rsidR="00157B96" w:rsidRDefault="006F4962" w:rsidP="003E1274">
      <w:r>
        <w:t>Face au  blocus naval mené par les britanniques en 1914,  l</w:t>
      </w:r>
      <w:r>
        <w:t>’Allemagne fut le premier pays à se tourner vers cette économie de guerre</w:t>
      </w:r>
      <w:r>
        <w:t xml:space="preserve">. </w:t>
      </w:r>
      <w:r w:rsidR="00157B96">
        <w:t xml:space="preserve">                                             </w:t>
      </w:r>
    </w:p>
    <w:p w:rsidR="00157B96" w:rsidRDefault="00157B96" w:rsidP="003E1274">
      <w:r>
        <w:t>L’Etat met en place :</w:t>
      </w:r>
    </w:p>
    <w:p w:rsidR="006F4962" w:rsidRDefault="00157B96" w:rsidP="00157B96">
      <w:pPr>
        <w:pStyle w:val="Paragraphedeliste"/>
        <w:numPr>
          <w:ilvl w:val="0"/>
          <w:numId w:val="13"/>
        </w:numPr>
      </w:pPr>
      <w:r>
        <w:t xml:space="preserve">une </w:t>
      </w:r>
      <w:r w:rsidRPr="00157B96">
        <w:rPr>
          <w:b/>
        </w:rPr>
        <w:t>« société centrale d’achats »</w:t>
      </w:r>
      <w:r w:rsidRPr="00157B96">
        <w:t>, permett</w:t>
      </w:r>
      <w:r w:rsidR="00D5629A">
        <w:t>ant à l’Allemagne</w:t>
      </w:r>
      <w:r>
        <w:t xml:space="preserve"> de s’alimenter</w:t>
      </w:r>
      <w:r w:rsidR="00D5629A">
        <w:t xml:space="preserve"> auprès des pays neutres (Espagne/</w:t>
      </w:r>
      <w:r>
        <w:t xml:space="preserve"> </w:t>
      </w:r>
      <w:r w:rsidR="00AA04F2">
        <w:t>Danemark/Pays-Bas/Suisse)</w:t>
      </w:r>
    </w:p>
    <w:p w:rsidR="00AA04F2" w:rsidRDefault="00AA04F2" w:rsidP="00157B96">
      <w:pPr>
        <w:pStyle w:val="Paragraphedeliste"/>
        <w:numPr>
          <w:ilvl w:val="0"/>
          <w:numId w:val="13"/>
        </w:numPr>
      </w:pPr>
      <w:r>
        <w:t xml:space="preserve">un </w:t>
      </w:r>
      <w:r w:rsidRPr="00AA04F2">
        <w:rPr>
          <w:b/>
        </w:rPr>
        <w:t>« service des matières premières stratégiques »</w:t>
      </w:r>
      <w:r>
        <w:t xml:space="preserve"> au cœur du ministère de la guerre</w:t>
      </w:r>
    </w:p>
    <w:p w:rsidR="00AA04F2" w:rsidRDefault="00AA04F2" w:rsidP="00AA04F2">
      <w:r>
        <w:t xml:space="preserve">En France, l’ensemble des entreprises travaillent pour la guerre avec le soutien de l’Etat. Ce soutien est par ailleurs  davantage exprimé envers les usines métallurgiques vers la production d’armement en raison des matières premières que ces dernières procurent. </w:t>
      </w:r>
    </w:p>
    <w:p w:rsidR="00973573" w:rsidRDefault="00973573"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E363FC" w:rsidRDefault="00E363FC" w:rsidP="002E66D0">
      <w:pPr>
        <w:jc w:val="center"/>
        <w:rPr>
          <w:b/>
          <w:sz w:val="36"/>
          <w:szCs w:val="36"/>
          <w:u w:val="single"/>
        </w:rPr>
      </w:pPr>
    </w:p>
    <w:p w:rsidR="002E66D0" w:rsidRPr="003E1274" w:rsidRDefault="002E66D0" w:rsidP="002E66D0">
      <w:pPr>
        <w:jc w:val="center"/>
        <w:rPr>
          <w:b/>
          <w:sz w:val="36"/>
          <w:szCs w:val="36"/>
          <w:u w:val="single"/>
        </w:rPr>
      </w:pPr>
      <w:r w:rsidRPr="003E1274">
        <w:rPr>
          <w:b/>
          <w:sz w:val="36"/>
          <w:szCs w:val="36"/>
          <w:u w:val="single"/>
        </w:rPr>
        <w:t>L’économie française pendan</w:t>
      </w:r>
      <w:r>
        <w:rPr>
          <w:b/>
          <w:sz w:val="36"/>
          <w:szCs w:val="36"/>
          <w:u w:val="single"/>
        </w:rPr>
        <w:t>t la première guerre mondiale</w:t>
      </w:r>
    </w:p>
    <w:p w:rsidR="002E66D0" w:rsidRDefault="002E66D0" w:rsidP="00AA04F2"/>
    <w:p w:rsidR="003E1274" w:rsidRDefault="003E1274" w:rsidP="003E1274">
      <w:pPr>
        <w:pStyle w:val="Paragraphedeliste"/>
        <w:numPr>
          <w:ilvl w:val="0"/>
          <w:numId w:val="12"/>
        </w:numPr>
        <w:rPr>
          <w:b/>
          <w:sz w:val="32"/>
          <w:szCs w:val="32"/>
        </w:rPr>
      </w:pPr>
      <w:r>
        <w:rPr>
          <w:b/>
          <w:sz w:val="32"/>
          <w:szCs w:val="32"/>
        </w:rPr>
        <w:t xml:space="preserve">Le recrutement de la main d’œuvre en France </w:t>
      </w:r>
    </w:p>
    <w:p w:rsidR="00A51B5F" w:rsidRPr="00A51B5F" w:rsidRDefault="00A51B5F" w:rsidP="00A51B5F">
      <w:pPr>
        <w:jc w:val="both"/>
      </w:pPr>
      <w:r w:rsidRPr="00A51B5F">
        <w:t>La France en guerre envoie la majorité de ces hommes âgés de</w:t>
      </w:r>
      <w:r w:rsidR="00E363FC">
        <w:t xml:space="preserve"> plus 18 </w:t>
      </w:r>
      <w:r w:rsidRPr="00A51B5F">
        <w:t>ans</w:t>
      </w:r>
      <w:r w:rsidR="00E363FC">
        <w:t xml:space="preserve"> sont envoyés</w:t>
      </w:r>
      <w:r w:rsidRPr="00A51B5F">
        <w:t xml:space="preserve"> sur le front pour défendre le</w:t>
      </w:r>
      <w:r w:rsidR="00E363FC">
        <w:t>ur</w:t>
      </w:r>
      <w:r w:rsidRPr="00A51B5F">
        <w:t xml:space="preserve"> pays.</w:t>
      </w:r>
      <w:r>
        <w:t xml:space="preserve"> Les </w:t>
      </w:r>
      <w:r w:rsidR="00E363FC">
        <w:t>autres doivent se rendre</w:t>
      </w:r>
      <w:r>
        <w:t xml:space="preserve"> dans les usines, </w:t>
      </w:r>
      <w:r w:rsidR="00E363FC">
        <w:t>pour servir de</w:t>
      </w:r>
      <w:r>
        <w:t xml:space="preserve"> main d’œuvre pour la fabrication de munitions et d’armement dans les usines. Suite aux difficultés </w:t>
      </w:r>
      <w:r w:rsidR="00E363FC">
        <w:t xml:space="preserve">que rencontre la France lors de cette guerre, la limitation d’âge est modifié et envoient tous les hommes capables de se battre sur le champ de bataille. Le manque de main d’œuvre </w:t>
      </w:r>
      <w:proofErr w:type="gramStart"/>
      <w:r w:rsidR="00E363FC">
        <w:t>obligent</w:t>
      </w:r>
      <w:proofErr w:type="gramEnd"/>
      <w:r w:rsidR="00E363FC">
        <w:t xml:space="preserve"> l’Etat à recruter les femmes dans les usines.</w:t>
      </w:r>
    </w:p>
    <w:p w:rsidR="00AA04F2" w:rsidRPr="002E66D0" w:rsidRDefault="00AA04F2" w:rsidP="00AA04F2">
      <w:pPr>
        <w:rPr>
          <w:b/>
        </w:rPr>
      </w:pPr>
    </w:p>
    <w:p w:rsidR="003E1274" w:rsidRPr="003E1274" w:rsidRDefault="003E1274" w:rsidP="003E1274">
      <w:pPr>
        <w:pStyle w:val="Paragraphedeliste"/>
        <w:numPr>
          <w:ilvl w:val="0"/>
          <w:numId w:val="12"/>
        </w:numPr>
        <w:rPr>
          <w:b/>
          <w:sz w:val="32"/>
          <w:szCs w:val="32"/>
        </w:rPr>
      </w:pPr>
      <w:r>
        <w:rPr>
          <w:b/>
          <w:sz w:val="32"/>
          <w:szCs w:val="32"/>
        </w:rPr>
        <w:t>Et dans les colonies</w:t>
      </w:r>
    </w:p>
    <w:p w:rsidR="007279D6" w:rsidRDefault="002E66D0" w:rsidP="00735D53">
      <w:r>
        <w:t>Malgré un recrutement à l’échelle nationale, la France ne cesse de faire face à un manque de mains d’œuvres important dans les usines et l’agriculture. Afin de combler ce manque, les dirigeants français se tournent vers les colonies et élargissent le  recrutement.</w:t>
      </w:r>
    </w:p>
    <w:p w:rsidR="007279D6" w:rsidRDefault="002E66D0" w:rsidP="00735D53">
      <w:r>
        <w:t>Dans un premier temps, l’Etat</w:t>
      </w:r>
      <w:r w:rsidR="007279D6">
        <w:t xml:space="preserve"> français</w:t>
      </w:r>
      <w:r>
        <w:t xml:space="preserve"> offre à ses « indigènes » le choix de partir au combat. Cependant</w:t>
      </w:r>
      <w:r w:rsidR="00E8765D">
        <w:t xml:space="preserve"> en 1916</w:t>
      </w:r>
      <w:r>
        <w:t>, le manque de volontaires et l’accroissement des besoins aux fronts amènent la France à</w:t>
      </w:r>
      <w:r w:rsidR="007279D6">
        <w:t xml:space="preserve"> instaurer des décrets spéciaux autorisant ses ressortissants à recruter librement dans tout l’empire colonial.</w:t>
      </w:r>
      <w:r>
        <w:t xml:space="preserve"> </w:t>
      </w:r>
      <w:r w:rsidR="007279D6">
        <w:t>Afin de convaincre, des représentants français s’associent aux dirigeants des pays colonisés dans le but de propager des affiches et arguments de propagandes contre l’ennemi allemand.</w:t>
      </w:r>
    </w:p>
    <w:p w:rsidR="007279D6" w:rsidRDefault="00E8765D" w:rsidP="00735D53">
      <w:r>
        <w:t xml:space="preserve">Dans un second temps, les recruteurs, face au désistement des « indigènes », font usage de la force ce qui entraîne des révoltes et des mouvements de violence, notamment en Afrique noire, Indochine, Nouvelle Calédonie et à Madagascar. </w:t>
      </w:r>
    </w:p>
    <w:p w:rsidR="00E8765D" w:rsidRPr="00E8765D" w:rsidRDefault="00E8765D" w:rsidP="00735D53">
      <w:pPr>
        <w:rPr>
          <w:b/>
          <w:sz w:val="24"/>
          <w:szCs w:val="24"/>
          <w:u w:val="single"/>
        </w:rPr>
      </w:pPr>
      <w:r w:rsidRPr="00E8765D">
        <w:rPr>
          <w:b/>
          <w:sz w:val="24"/>
          <w:szCs w:val="24"/>
          <w:u w:val="single"/>
        </w:rPr>
        <w:t>Sur le territoire français</w:t>
      </w:r>
    </w:p>
    <w:p w:rsidR="00735D53" w:rsidRPr="00735D53" w:rsidRDefault="00E8765D" w:rsidP="00735D53">
      <w:r>
        <w:t>Dans les industries, sont mise en place de différenciation</w:t>
      </w:r>
      <w:r w:rsidR="00735D53" w:rsidRPr="00735D53">
        <w:t xml:space="preserve"> raciale entre main d’œuvre de « race blanche » et main d’œuvre « exotique »</w:t>
      </w:r>
      <w:r>
        <w:t>.</w:t>
      </w:r>
    </w:p>
    <w:p w:rsidR="00735D53" w:rsidRPr="00735D53" w:rsidRDefault="00735D53" w:rsidP="00735D53">
      <w:pPr>
        <w:rPr>
          <w:b/>
        </w:rPr>
      </w:pPr>
      <w:r w:rsidRPr="00735D53">
        <w:rPr>
          <w:b/>
        </w:rPr>
        <w:t>De quelles colonies viennent les ouvriers recrutés pour les usines de la guerre ?</w:t>
      </w:r>
    </w:p>
    <w:p w:rsidR="00735D53" w:rsidRPr="00735D53" w:rsidRDefault="00735D53" w:rsidP="00735D53">
      <w:pPr>
        <w:numPr>
          <w:ilvl w:val="0"/>
          <w:numId w:val="10"/>
        </w:numPr>
        <w:contextualSpacing/>
      </w:pPr>
      <w:r w:rsidRPr="00735D53">
        <w:t xml:space="preserve">Algériens, marocains, tunisiens, indochinois, chinois et malgaches </w:t>
      </w:r>
    </w:p>
    <w:p w:rsidR="00E8765D" w:rsidRDefault="00E8765D" w:rsidP="00735D53">
      <w:pPr>
        <w:rPr>
          <w:b/>
        </w:rPr>
      </w:pPr>
    </w:p>
    <w:p w:rsidR="00735D53" w:rsidRPr="00735D53" w:rsidRDefault="00735D53" w:rsidP="00735D53">
      <w:pPr>
        <w:rPr>
          <w:b/>
        </w:rPr>
      </w:pPr>
      <w:r w:rsidRPr="00735D53">
        <w:rPr>
          <w:b/>
        </w:rPr>
        <w:t>Dans quels secteurs sont-ils regroupés ?</w:t>
      </w:r>
    </w:p>
    <w:p w:rsidR="00E00DF5" w:rsidRDefault="00E00DF5" w:rsidP="00E00DF5">
      <w:pPr>
        <w:pStyle w:val="Paragraphedeliste"/>
        <w:numPr>
          <w:ilvl w:val="0"/>
          <w:numId w:val="16"/>
        </w:numPr>
      </w:pPr>
      <w:r>
        <w:t>Intendance</w:t>
      </w:r>
    </w:p>
    <w:p w:rsidR="00E00DF5" w:rsidRDefault="00E00DF5" w:rsidP="00E00DF5">
      <w:pPr>
        <w:pStyle w:val="Paragraphedeliste"/>
        <w:numPr>
          <w:ilvl w:val="0"/>
          <w:numId w:val="16"/>
        </w:numPr>
      </w:pPr>
      <w:r>
        <w:t>Transport</w:t>
      </w:r>
    </w:p>
    <w:p w:rsidR="00E00DF5" w:rsidRDefault="00E00DF5" w:rsidP="00E00DF5">
      <w:pPr>
        <w:pStyle w:val="Paragraphedeliste"/>
        <w:numPr>
          <w:ilvl w:val="0"/>
          <w:numId w:val="16"/>
        </w:numPr>
      </w:pPr>
      <w:r>
        <w:t>Agriculture</w:t>
      </w:r>
    </w:p>
    <w:p w:rsidR="00E00DF5" w:rsidRDefault="00E00DF5" w:rsidP="00E00DF5">
      <w:pPr>
        <w:pStyle w:val="Paragraphedeliste"/>
        <w:numPr>
          <w:ilvl w:val="0"/>
          <w:numId w:val="16"/>
        </w:numPr>
      </w:pPr>
      <w:r>
        <w:t>Mine</w:t>
      </w:r>
    </w:p>
    <w:p w:rsidR="00E00DF5" w:rsidRDefault="00E00DF5" w:rsidP="00E00DF5">
      <w:pPr>
        <w:pStyle w:val="Paragraphedeliste"/>
        <w:numPr>
          <w:ilvl w:val="0"/>
          <w:numId w:val="16"/>
        </w:numPr>
      </w:pPr>
      <w:r>
        <w:t>Travaux terrassement</w:t>
      </w:r>
    </w:p>
    <w:p w:rsidR="00E00DF5" w:rsidRDefault="00E00DF5" w:rsidP="00E00DF5">
      <w:pPr>
        <w:pStyle w:val="Paragraphedeliste"/>
        <w:numPr>
          <w:ilvl w:val="0"/>
          <w:numId w:val="16"/>
        </w:numPr>
      </w:pPr>
      <w:r>
        <w:t>Des établissements publics ou privés</w:t>
      </w:r>
    </w:p>
    <w:p w:rsidR="00E00DF5" w:rsidRDefault="00E00DF5" w:rsidP="00E00DF5">
      <w:pPr>
        <w:pStyle w:val="Paragraphedeliste"/>
        <w:numPr>
          <w:ilvl w:val="1"/>
          <w:numId w:val="16"/>
        </w:numPr>
      </w:pPr>
      <w:r>
        <w:t>Matériel de guerre</w:t>
      </w:r>
    </w:p>
    <w:p w:rsidR="00E00DF5" w:rsidRDefault="00E00DF5" w:rsidP="00E00DF5">
      <w:pPr>
        <w:pStyle w:val="Paragraphedeliste"/>
        <w:numPr>
          <w:ilvl w:val="1"/>
          <w:numId w:val="16"/>
        </w:numPr>
      </w:pPr>
      <w:r>
        <w:t>Munition</w:t>
      </w:r>
    </w:p>
    <w:p w:rsidR="00E00DF5" w:rsidRDefault="00E00DF5" w:rsidP="00E00DF5">
      <w:pPr>
        <w:pStyle w:val="Paragraphedeliste"/>
      </w:pPr>
    </w:p>
    <w:p w:rsidR="00E363FC" w:rsidRDefault="00E363FC" w:rsidP="00E00DF5">
      <w:pPr>
        <w:pStyle w:val="Paragraphedeliste"/>
      </w:pPr>
      <w:r w:rsidRPr="00735D53">
        <w:rPr>
          <w:noProof/>
          <w:lang w:eastAsia="fr-FR"/>
        </w:rPr>
        <w:drawing>
          <wp:anchor distT="0" distB="0" distL="114300" distR="114300" simplePos="0" relativeHeight="251659264" behindDoc="0" locked="0" layoutInCell="1" allowOverlap="1" wp14:anchorId="6A41F932" wp14:editId="0001F552">
            <wp:simplePos x="0" y="0"/>
            <wp:positionH relativeFrom="column">
              <wp:posOffset>3405505</wp:posOffset>
            </wp:positionH>
            <wp:positionV relativeFrom="paragraph">
              <wp:posOffset>-453390</wp:posOffset>
            </wp:positionV>
            <wp:extent cx="2828925" cy="2103180"/>
            <wp:effectExtent l="0" t="0" r="0" b="0"/>
            <wp:wrapNone/>
            <wp:docPr id="2" name="Image 2" descr="F:\Lycee\Erasmus\Groupe de travailleurs chinois, octobre 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cee\Erasmus\Groupe de travailleurs chinois, octobre 19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10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3FC" w:rsidRDefault="00E363FC" w:rsidP="00E00DF5">
      <w:pPr>
        <w:pStyle w:val="Paragraphedeliste"/>
      </w:pPr>
    </w:p>
    <w:p w:rsidR="00E363FC" w:rsidRDefault="00E363FC" w:rsidP="00E00DF5">
      <w:pPr>
        <w:pStyle w:val="Paragraphedeliste"/>
      </w:pPr>
    </w:p>
    <w:p w:rsidR="00E363FC" w:rsidRDefault="00E363FC" w:rsidP="00E00DF5">
      <w:pPr>
        <w:pStyle w:val="Paragraphedeliste"/>
      </w:pPr>
    </w:p>
    <w:p w:rsidR="00735D53" w:rsidRPr="00735D53" w:rsidRDefault="00735D53" w:rsidP="00735D53"/>
    <w:p w:rsidR="00735D53" w:rsidRPr="00735D53" w:rsidRDefault="00E00DF5" w:rsidP="00735D53">
      <w:pPr>
        <w:rPr>
          <w:b/>
          <w:u w:val="single"/>
        </w:rPr>
      </w:pPr>
      <w:r>
        <w:t xml:space="preserve">        </w:t>
      </w:r>
      <w:r w:rsidR="00735D53" w:rsidRPr="00735D53">
        <w:rPr>
          <w:b/>
          <w:u w:val="single"/>
        </w:rPr>
        <w:t>Groupe de travailleurs chinois en octobre 1916</w:t>
      </w:r>
    </w:p>
    <w:p w:rsidR="00E00DF5" w:rsidRDefault="00E00DF5" w:rsidP="00735D53"/>
    <w:p w:rsidR="00E00DF5" w:rsidRDefault="00E00DF5" w:rsidP="00735D53"/>
    <w:p w:rsidR="00E00DF5" w:rsidRDefault="00973573" w:rsidP="00735D53">
      <w:r w:rsidRPr="00735D53">
        <w:rPr>
          <w:noProof/>
          <w:lang w:eastAsia="fr-FR"/>
        </w:rPr>
        <w:drawing>
          <wp:anchor distT="0" distB="0" distL="114300" distR="114300" simplePos="0" relativeHeight="251660288" behindDoc="0" locked="0" layoutInCell="1" allowOverlap="1" wp14:anchorId="5B89628B" wp14:editId="409663D6">
            <wp:simplePos x="0" y="0"/>
            <wp:positionH relativeFrom="column">
              <wp:posOffset>147955</wp:posOffset>
            </wp:positionH>
            <wp:positionV relativeFrom="paragraph">
              <wp:posOffset>109855</wp:posOffset>
            </wp:positionV>
            <wp:extent cx="2257121" cy="1571625"/>
            <wp:effectExtent l="76200" t="76200" r="124460" b="1238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vriers Tonkinois encadrés par des soldats français le 26 mai 1917.jpg"/>
                    <pic:cNvPicPr/>
                  </pic:nvPicPr>
                  <pic:blipFill>
                    <a:blip r:embed="rId7">
                      <a:extLst>
                        <a:ext uri="{28A0092B-C50C-407E-A947-70E740481C1C}">
                          <a14:useLocalDpi xmlns:a14="http://schemas.microsoft.com/office/drawing/2010/main" val="0"/>
                        </a:ext>
                      </a:extLst>
                    </a:blip>
                    <a:stretch>
                      <a:fillRect/>
                    </a:stretch>
                  </pic:blipFill>
                  <pic:spPr>
                    <a:xfrm>
                      <a:off x="0" y="0"/>
                      <a:ext cx="2257121" cy="1571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00DF5" w:rsidRDefault="00E00DF5" w:rsidP="00735D53"/>
    <w:p w:rsidR="00E00DF5" w:rsidRDefault="00E00DF5" w:rsidP="00735D53"/>
    <w:p w:rsidR="00E00DF5" w:rsidRDefault="00E00DF5" w:rsidP="00735D53"/>
    <w:p w:rsidR="00E00DF5" w:rsidRDefault="00E00DF5" w:rsidP="00735D53"/>
    <w:p w:rsidR="00E00DF5" w:rsidRDefault="00E00DF5" w:rsidP="00735D53"/>
    <w:p w:rsidR="00E00DF5" w:rsidRDefault="00E00DF5" w:rsidP="00735D53"/>
    <w:p w:rsidR="00735D53" w:rsidRPr="00735D53" w:rsidRDefault="00E00DF5" w:rsidP="00735D53">
      <w:pPr>
        <w:rPr>
          <w:b/>
          <w:u w:val="single"/>
        </w:rPr>
      </w:pPr>
      <w:r w:rsidRPr="00E00DF5">
        <w:rPr>
          <w:b/>
          <w:u w:val="single"/>
        </w:rPr>
        <w:t>O</w:t>
      </w:r>
      <w:r w:rsidR="00735D53" w:rsidRPr="00735D53">
        <w:rPr>
          <w:b/>
          <w:u w:val="single"/>
        </w:rPr>
        <w:t>uvriers tonkinois encadrés par des français le 26 mai 1917</w:t>
      </w:r>
    </w:p>
    <w:p w:rsidR="00735D53" w:rsidRPr="00735D53" w:rsidRDefault="00735D53" w:rsidP="00735D53"/>
    <w:p w:rsidR="00735D53" w:rsidRPr="00735D53" w:rsidRDefault="00735D53" w:rsidP="00735D53">
      <w:pPr>
        <w:rPr>
          <w:b/>
        </w:rPr>
      </w:pPr>
      <w:r w:rsidRPr="00735D53">
        <w:rPr>
          <w:b/>
        </w:rPr>
        <w:t xml:space="preserve">Comment est gérée la main d’œuvre ? </w:t>
      </w:r>
    </w:p>
    <w:p w:rsidR="00735D53" w:rsidRPr="00735D53" w:rsidRDefault="00735D53" w:rsidP="00735D53">
      <w:pPr>
        <w:numPr>
          <w:ilvl w:val="0"/>
          <w:numId w:val="10"/>
        </w:numPr>
        <w:contextualSpacing/>
      </w:pPr>
      <w:r w:rsidRPr="00735D53">
        <w:t xml:space="preserve">La </w:t>
      </w:r>
      <w:r w:rsidR="00E00DF5" w:rsidRPr="00E00DF5">
        <w:rPr>
          <w:u w:val="single"/>
        </w:rPr>
        <w:t>commission</w:t>
      </w:r>
      <w:r w:rsidRPr="00735D53">
        <w:rPr>
          <w:u w:val="single"/>
        </w:rPr>
        <w:t xml:space="preserve"> Interministérielle de la Main d’œuvre</w:t>
      </w:r>
      <w:r w:rsidRPr="00735D53">
        <w:t xml:space="preserve"> (CIMO) qui définit les principes de la gestion de la main d’œuvre, les conditions d’embauche, et la forme de contrats de travail divise cette main d’œuvre en 3 organismes </w:t>
      </w:r>
    </w:p>
    <w:p w:rsidR="00735D53" w:rsidRPr="00735D53" w:rsidRDefault="00735D53" w:rsidP="00735D53">
      <w:pPr>
        <w:numPr>
          <w:ilvl w:val="0"/>
          <w:numId w:val="11"/>
        </w:numPr>
        <w:contextualSpacing/>
      </w:pPr>
      <w:r w:rsidRPr="00735D53">
        <w:t>Le service de la main d’œuvre coloniale et chinoise (SOTC) qui gère les «groupements de travailleurs)</w:t>
      </w:r>
    </w:p>
    <w:p w:rsidR="00735D53" w:rsidRPr="00735D53" w:rsidRDefault="00735D53" w:rsidP="00735D53">
      <w:pPr>
        <w:numPr>
          <w:ilvl w:val="0"/>
          <w:numId w:val="11"/>
        </w:numPr>
        <w:contextualSpacing/>
      </w:pPr>
      <w:r w:rsidRPr="00735D53">
        <w:t>Le service de la main d’œuvre étrangère (SMOE) qui gère la « main d’œuvre blanche »</w:t>
      </w:r>
    </w:p>
    <w:p w:rsidR="00735D53" w:rsidRPr="00735D53" w:rsidRDefault="00735D53" w:rsidP="00735D53">
      <w:pPr>
        <w:numPr>
          <w:ilvl w:val="0"/>
          <w:numId w:val="11"/>
        </w:numPr>
        <w:contextualSpacing/>
      </w:pPr>
      <w:r w:rsidRPr="00735D53">
        <w:t>Le service de la main d’œuvre agricole (SMOA) qui gère le côté agricole</w:t>
      </w:r>
    </w:p>
    <w:p w:rsidR="00E00DF5" w:rsidRDefault="00E00DF5" w:rsidP="00735D53"/>
    <w:p w:rsidR="00735D53" w:rsidRPr="00735D53" w:rsidRDefault="00735D53" w:rsidP="00735D53">
      <w:r w:rsidRPr="00735D53">
        <w:rPr>
          <w:b/>
        </w:rPr>
        <w:t>Est-ce que les ouvriers recrutés sont traités de la même façon ?</w:t>
      </w:r>
    </w:p>
    <w:p w:rsidR="00E00DF5" w:rsidRDefault="00735D53" w:rsidP="00E00DF5">
      <w:pPr>
        <w:numPr>
          <w:ilvl w:val="0"/>
          <w:numId w:val="10"/>
        </w:numPr>
        <w:contextualSpacing/>
      </w:pPr>
      <w:r w:rsidRPr="00735D53">
        <w:lastRenderedPageBreak/>
        <w:t>Non, les coloniaux et les chinois sont beaucoup plus surveillés et mili</w:t>
      </w:r>
      <w:r w:rsidR="00E00DF5">
        <w:t>tarisés que les « européens ». I</w:t>
      </w:r>
      <w:r w:rsidRPr="00735D53">
        <w:t xml:space="preserve">ls ont des conditions de vies plus difficiles, et sont sujets au moyen de </w:t>
      </w:r>
      <w:proofErr w:type="spellStart"/>
      <w:r w:rsidRPr="00735D53">
        <w:t>racialisme</w:t>
      </w:r>
      <w:proofErr w:type="spellEnd"/>
      <w:r w:rsidRPr="00735D53">
        <w:t xml:space="preserve">. </w:t>
      </w:r>
      <w:r w:rsidR="00E00DF5">
        <w:t>Les « indigènes »  sont g</w:t>
      </w:r>
      <w:r w:rsidRPr="00735D53">
        <w:t>roup</w:t>
      </w:r>
      <w:r w:rsidR="00E00DF5">
        <w:t xml:space="preserve">és </w:t>
      </w:r>
      <w:r w:rsidRPr="00735D53">
        <w:t xml:space="preserve"> par « race » </w:t>
      </w:r>
      <w:r w:rsidR="00E00DF5">
        <w:t>afin</w:t>
      </w:r>
      <w:r w:rsidRPr="00735D53">
        <w:t xml:space="preserve"> d’obtenir un </w:t>
      </w:r>
      <w:r w:rsidR="00E00DF5">
        <w:t>meilleur rendement au travail</w:t>
      </w:r>
      <w:r w:rsidRPr="00735D53">
        <w:t xml:space="preserve">. </w:t>
      </w:r>
    </w:p>
    <w:p w:rsidR="00E00DF5" w:rsidRDefault="00E00DF5" w:rsidP="00E00DF5">
      <w:pPr>
        <w:ind w:left="720"/>
        <w:contextualSpacing/>
        <w:rPr>
          <w:noProof/>
          <w:lang w:eastAsia="fr-FR"/>
        </w:rPr>
      </w:pPr>
    </w:p>
    <w:p w:rsidR="00E00DF5" w:rsidRDefault="00E00DF5" w:rsidP="00E00DF5">
      <w:pPr>
        <w:ind w:left="720"/>
        <w:contextualSpacing/>
        <w:rPr>
          <w:noProof/>
          <w:lang w:eastAsia="fr-FR"/>
        </w:rPr>
      </w:pPr>
    </w:p>
    <w:p w:rsidR="00735D53" w:rsidRPr="00735D53" w:rsidRDefault="00735D53" w:rsidP="00E00DF5">
      <w:pPr>
        <w:ind w:left="720"/>
        <w:contextualSpacing/>
      </w:pPr>
      <w:r w:rsidRPr="00735D53">
        <w:rPr>
          <w:noProof/>
          <w:lang w:eastAsia="fr-FR"/>
        </w:rPr>
        <w:drawing>
          <wp:inline distT="0" distB="0" distL="0" distR="0" wp14:anchorId="7B6E1997" wp14:editId="49D8B8C1">
            <wp:extent cx="4703445" cy="2840109"/>
            <wp:effectExtent l="190500" t="190500" r="192405" b="1892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tonnement des Chinois employés à la poudrerie de Saint-Fons.jpg"/>
                    <pic:cNvPicPr/>
                  </pic:nvPicPr>
                  <pic:blipFill>
                    <a:blip r:embed="rId8">
                      <a:extLst>
                        <a:ext uri="{28A0092B-C50C-407E-A947-70E740481C1C}">
                          <a14:useLocalDpi xmlns:a14="http://schemas.microsoft.com/office/drawing/2010/main" val="0"/>
                        </a:ext>
                      </a:extLst>
                    </a:blip>
                    <a:stretch>
                      <a:fillRect/>
                    </a:stretch>
                  </pic:blipFill>
                  <pic:spPr>
                    <a:xfrm>
                      <a:off x="0" y="0"/>
                      <a:ext cx="4714312" cy="2846671"/>
                    </a:xfrm>
                    <a:prstGeom prst="rect">
                      <a:avLst/>
                    </a:prstGeom>
                    <a:ln>
                      <a:noFill/>
                    </a:ln>
                    <a:effectLst>
                      <a:outerShdw blurRad="190500" algn="tl" rotWithShape="0">
                        <a:srgbClr val="000000">
                          <a:alpha val="70000"/>
                        </a:srgbClr>
                      </a:outerShdw>
                    </a:effectLst>
                  </pic:spPr>
                </pic:pic>
              </a:graphicData>
            </a:graphic>
          </wp:inline>
        </w:drawing>
      </w:r>
    </w:p>
    <w:p w:rsidR="00E00DF5" w:rsidRDefault="00E00DF5" w:rsidP="00E00DF5">
      <w:pPr>
        <w:ind w:left="360"/>
        <w:rPr>
          <w:b/>
          <w:u w:val="single"/>
        </w:rPr>
      </w:pPr>
      <w:r w:rsidRPr="00E00DF5">
        <w:rPr>
          <w:b/>
          <w:u w:val="single"/>
        </w:rPr>
        <w:t>Photographie du c</w:t>
      </w:r>
      <w:r w:rsidR="00735D53" w:rsidRPr="00735D53">
        <w:rPr>
          <w:b/>
          <w:u w:val="single"/>
        </w:rPr>
        <w:t xml:space="preserve">antonnement des chinois employés </w:t>
      </w:r>
      <w:r w:rsidRPr="00E00DF5">
        <w:rPr>
          <w:b/>
          <w:u w:val="single"/>
        </w:rPr>
        <w:t>à</w:t>
      </w:r>
      <w:r w:rsidR="00735D53" w:rsidRPr="00735D53">
        <w:rPr>
          <w:b/>
          <w:u w:val="single"/>
        </w:rPr>
        <w:t xml:space="preserve"> la poudrerie de Saint-Fons</w:t>
      </w:r>
      <w:r w:rsidRPr="00E00DF5">
        <w:rPr>
          <w:b/>
          <w:u w:val="single"/>
        </w:rPr>
        <w:t>, à FUMEL</w:t>
      </w:r>
    </w:p>
    <w:p w:rsidR="00735D53" w:rsidRPr="00735D53" w:rsidRDefault="00735D53" w:rsidP="00E00DF5">
      <w:pPr>
        <w:ind w:left="360"/>
        <w:rPr>
          <w:b/>
          <w:u w:val="single"/>
        </w:rPr>
      </w:pPr>
      <w:r w:rsidRPr="00735D53">
        <w:rPr>
          <w:b/>
        </w:rPr>
        <w:t>Est-ce que les ouvriers étaient mélangés au reste de la population française ?</w:t>
      </w:r>
    </w:p>
    <w:p w:rsidR="00735D53" w:rsidRPr="00735D53" w:rsidRDefault="00735D53" w:rsidP="00735D53">
      <w:pPr>
        <w:numPr>
          <w:ilvl w:val="0"/>
          <w:numId w:val="10"/>
        </w:numPr>
        <w:contextualSpacing/>
      </w:pPr>
      <w:r w:rsidRPr="00735D53">
        <w:t>Non avec surtout les femmes français parce qu’une relation sexuelle entre une femme française et un homme « de couleur » n’était pas tolérée</w:t>
      </w:r>
      <w:r w:rsidR="00973573">
        <w:t>. L’homme « de couleur » était alors</w:t>
      </w:r>
      <w:r w:rsidRPr="00735D53">
        <w:t xml:space="preserve"> perçu comme un être inférieur</w:t>
      </w:r>
      <w:r w:rsidR="00973573">
        <w:t>. Lors d’une union</w:t>
      </w:r>
      <w:r w:rsidRPr="00735D53">
        <w:t xml:space="preserve"> entre ces « groupes d’individus », la femme</w:t>
      </w:r>
      <w:r w:rsidR="00973573">
        <w:t xml:space="preserve"> française</w:t>
      </w:r>
      <w:r w:rsidRPr="00735D53">
        <w:t xml:space="preserve"> perd</w:t>
      </w:r>
      <w:r w:rsidR="00973573">
        <w:t>ait</w:t>
      </w:r>
      <w:r w:rsidRPr="00735D53">
        <w:t xml:space="preserve"> sa nationalité </w:t>
      </w:r>
      <w:r w:rsidR="00973573">
        <w:t>et</w:t>
      </w:r>
      <w:r w:rsidRPr="00735D53">
        <w:t xml:space="preserve"> leur</w:t>
      </w:r>
      <w:r w:rsidR="00973573">
        <w:t>s</w:t>
      </w:r>
      <w:r w:rsidRPr="00735D53">
        <w:t xml:space="preserve"> descendance</w:t>
      </w:r>
      <w:r w:rsidR="00973573">
        <w:t>s perdraient</w:t>
      </w:r>
      <w:r w:rsidRPr="00735D53">
        <w:t xml:space="preserve"> aussi la nationalité française.</w:t>
      </w:r>
    </w:p>
    <w:p w:rsidR="00973573" w:rsidRDefault="00973573" w:rsidP="00735D53"/>
    <w:p w:rsidR="00735D53" w:rsidRPr="00735D53" w:rsidRDefault="00735D53" w:rsidP="00735D53">
      <w:pPr>
        <w:rPr>
          <w:b/>
        </w:rPr>
      </w:pPr>
      <w:r w:rsidRPr="00735D53">
        <w:rPr>
          <w:b/>
        </w:rPr>
        <w:t>Comment sont-ils recrutés ?</w:t>
      </w:r>
    </w:p>
    <w:p w:rsidR="00735D53" w:rsidRPr="00735D53" w:rsidRDefault="00735D53" w:rsidP="00735D53">
      <w:pPr>
        <w:numPr>
          <w:ilvl w:val="0"/>
          <w:numId w:val="10"/>
        </w:numPr>
        <w:contextualSpacing/>
      </w:pPr>
      <w:r w:rsidRPr="00735D53">
        <w:t xml:space="preserve">L’Etat prenait en premier la main d’œuvre volontaire. Ensuite ils faisaient passés des </w:t>
      </w:r>
      <w:proofErr w:type="spellStart"/>
      <w:r w:rsidRPr="00735D53">
        <w:t>decrets</w:t>
      </w:r>
      <w:proofErr w:type="spellEnd"/>
      <w:r w:rsidRPr="00735D53">
        <w:t xml:space="preserve"> pour demander une main d’œuvre plus importante mais les ouvriers recrutés étaient en quelque sorte forcés.</w:t>
      </w:r>
    </w:p>
    <w:p w:rsidR="00735D53" w:rsidRPr="00735D53" w:rsidRDefault="00735D53" w:rsidP="00735D53"/>
    <w:p w:rsidR="00735D53" w:rsidRPr="00735D53" w:rsidRDefault="00735D53" w:rsidP="00735D53">
      <w:pPr>
        <w:rPr>
          <w:b/>
          <w:u w:val="single"/>
        </w:rPr>
      </w:pPr>
      <w:r w:rsidRPr="00735D53">
        <w:rPr>
          <w:b/>
          <w:u w:val="single"/>
        </w:rPr>
        <w:t xml:space="preserve">L’article du journal «La Dépêche » : </w:t>
      </w:r>
    </w:p>
    <w:p w:rsidR="00735D53" w:rsidRPr="00735D53" w:rsidRDefault="00735D53" w:rsidP="00735D53">
      <w:r w:rsidRPr="00735D53">
        <w:rPr>
          <w:b/>
        </w:rPr>
        <w:t xml:space="preserve">Pourquoi Louis Granges est-il connu ? </w:t>
      </w:r>
    </w:p>
    <w:p w:rsidR="00735D53" w:rsidRPr="00735D53" w:rsidRDefault="00735D53" w:rsidP="00735D53">
      <w:pPr>
        <w:numPr>
          <w:ilvl w:val="0"/>
          <w:numId w:val="10"/>
        </w:numPr>
        <w:contextualSpacing/>
      </w:pPr>
      <w:r w:rsidRPr="00735D53">
        <w:t>Il a été connu parce qu’il a créé de nouvelles usines grâce à ses connaissances techniques pendant la guerre. Il a transformé son usine en usine de guerre pour notamment fabriquer des obus, des pelles et des pioches de façon intensive, mais aussi il étudia la mise au point des wagons-foudres en tôle émaillée.</w:t>
      </w:r>
    </w:p>
    <w:p w:rsidR="00973573" w:rsidRDefault="00973573" w:rsidP="000602F6">
      <w:pPr>
        <w:rPr>
          <w:b/>
          <w:color w:val="FF0000"/>
          <w:sz w:val="52"/>
          <w:szCs w:val="52"/>
          <w:u w:val="single"/>
        </w:rPr>
      </w:pPr>
    </w:p>
    <w:p w:rsidR="00E363FC" w:rsidRDefault="00E363FC" w:rsidP="000602F6">
      <w:pPr>
        <w:rPr>
          <w:b/>
          <w:sz w:val="36"/>
          <w:szCs w:val="36"/>
          <w:u w:val="single"/>
        </w:rPr>
      </w:pPr>
    </w:p>
    <w:p w:rsidR="00E363FC" w:rsidRDefault="00E363FC" w:rsidP="000602F6">
      <w:pPr>
        <w:rPr>
          <w:b/>
          <w:sz w:val="36"/>
          <w:szCs w:val="36"/>
          <w:u w:val="single"/>
        </w:rPr>
      </w:pPr>
    </w:p>
    <w:p w:rsidR="00A51B5F" w:rsidRDefault="00566F22" w:rsidP="000602F6">
      <w:pPr>
        <w:rPr>
          <w:b/>
          <w:sz w:val="36"/>
          <w:szCs w:val="36"/>
          <w:u w:val="single"/>
        </w:rPr>
      </w:pPr>
      <w:bookmarkStart w:id="0" w:name="_GoBack"/>
      <w:bookmarkEnd w:id="0"/>
      <w:r w:rsidRPr="00E363FC">
        <w:rPr>
          <w:b/>
          <w:sz w:val="36"/>
          <w:szCs w:val="36"/>
          <w:u w:val="single"/>
        </w:rPr>
        <w:t>L’économie allemande pendant la première guerre mondiale</w:t>
      </w:r>
    </w:p>
    <w:p w:rsidR="00E363FC" w:rsidRPr="00E363FC" w:rsidRDefault="00E363FC" w:rsidP="000602F6">
      <w:pPr>
        <w:rPr>
          <w:b/>
          <w:sz w:val="36"/>
          <w:szCs w:val="36"/>
          <w:u w:val="single"/>
        </w:rPr>
      </w:pPr>
    </w:p>
    <w:p w:rsidR="00A51B5F" w:rsidRDefault="00E363FC" w:rsidP="00E363FC">
      <w:pPr>
        <w:pStyle w:val="Paragraphedeliste"/>
        <w:numPr>
          <w:ilvl w:val="0"/>
          <w:numId w:val="18"/>
        </w:numPr>
        <w:rPr>
          <w:b/>
          <w:sz w:val="32"/>
          <w:szCs w:val="32"/>
        </w:rPr>
      </w:pPr>
      <w:r w:rsidRPr="00E363FC">
        <w:rPr>
          <w:b/>
          <w:sz w:val="32"/>
          <w:szCs w:val="32"/>
        </w:rPr>
        <w:t>Organisation économique</w:t>
      </w:r>
    </w:p>
    <w:p w:rsidR="00E363FC" w:rsidRPr="00E363FC" w:rsidRDefault="00E363FC" w:rsidP="00E363FC">
      <w:pPr>
        <w:pStyle w:val="Paragraphedeliste"/>
        <w:rPr>
          <w:b/>
          <w:sz w:val="32"/>
          <w:szCs w:val="32"/>
        </w:rPr>
      </w:pPr>
    </w:p>
    <w:p w:rsidR="00956318" w:rsidRDefault="00956318" w:rsidP="00566F22">
      <w:pPr>
        <w:pStyle w:val="Paragraphedeliste"/>
        <w:numPr>
          <w:ilvl w:val="0"/>
          <w:numId w:val="3"/>
        </w:numPr>
        <w:rPr>
          <w:szCs w:val="28"/>
        </w:rPr>
      </w:pPr>
      <w:r>
        <w:rPr>
          <w:szCs w:val="28"/>
        </w:rPr>
        <w:t>L’ajustement à une économie de guerre</w:t>
      </w:r>
    </w:p>
    <w:p w:rsidR="00625EE1" w:rsidRDefault="00956318" w:rsidP="00625EE1">
      <w:pPr>
        <w:pStyle w:val="Paragraphedeliste"/>
        <w:numPr>
          <w:ilvl w:val="0"/>
          <w:numId w:val="3"/>
        </w:numPr>
        <w:rPr>
          <w:szCs w:val="28"/>
        </w:rPr>
      </w:pPr>
      <w:r>
        <w:rPr>
          <w:szCs w:val="28"/>
        </w:rPr>
        <w:t>L’Allemagne n’était p</w:t>
      </w:r>
      <w:r w:rsidR="00112F69">
        <w:rPr>
          <w:szCs w:val="28"/>
        </w:rPr>
        <w:t>as préparée à une guerre aussi</w:t>
      </w:r>
      <w:r>
        <w:rPr>
          <w:szCs w:val="28"/>
        </w:rPr>
        <w:t xml:space="preserve"> longue</w:t>
      </w:r>
    </w:p>
    <w:p w:rsidR="00625EE1" w:rsidRPr="00625EE1" w:rsidRDefault="00956318" w:rsidP="00625EE1">
      <w:pPr>
        <w:pStyle w:val="Paragraphedeliste"/>
        <w:numPr>
          <w:ilvl w:val="1"/>
          <w:numId w:val="3"/>
        </w:numPr>
        <w:rPr>
          <w:szCs w:val="28"/>
        </w:rPr>
      </w:pPr>
      <w:r w:rsidRPr="00625EE1">
        <w:rPr>
          <w:szCs w:val="28"/>
        </w:rPr>
        <w:t>En 1915, toutes les forces ont été mobilisées</w:t>
      </w:r>
    </w:p>
    <w:p w:rsidR="00625EE1" w:rsidRDefault="00956318" w:rsidP="00625EE1">
      <w:pPr>
        <w:pStyle w:val="Paragraphedeliste"/>
        <w:numPr>
          <w:ilvl w:val="1"/>
          <w:numId w:val="3"/>
        </w:numPr>
        <w:rPr>
          <w:szCs w:val="28"/>
        </w:rPr>
      </w:pPr>
      <w:r w:rsidRPr="00625EE1">
        <w:rPr>
          <w:szCs w:val="28"/>
        </w:rPr>
        <w:t>Beaucoup de restrictions économiques et sociales</w:t>
      </w:r>
    </w:p>
    <w:p w:rsidR="00625EE1" w:rsidRDefault="00112F69" w:rsidP="00625EE1">
      <w:pPr>
        <w:pStyle w:val="Paragraphedeliste"/>
        <w:numPr>
          <w:ilvl w:val="0"/>
          <w:numId w:val="3"/>
        </w:numPr>
        <w:rPr>
          <w:szCs w:val="28"/>
        </w:rPr>
      </w:pPr>
      <w:r>
        <w:rPr>
          <w:szCs w:val="28"/>
        </w:rPr>
        <w:t>L’arrière a pris</w:t>
      </w:r>
      <w:r w:rsidR="00E10945">
        <w:rPr>
          <w:szCs w:val="28"/>
        </w:rPr>
        <w:t xml:space="preserve"> </w:t>
      </w:r>
      <w:r>
        <w:rPr>
          <w:szCs w:val="28"/>
        </w:rPr>
        <w:t>plus d’importance</w:t>
      </w:r>
      <w:r w:rsidR="007A6209">
        <w:rPr>
          <w:szCs w:val="28"/>
        </w:rPr>
        <w:t xml:space="preserve"> </w:t>
      </w:r>
    </w:p>
    <w:p w:rsidR="00E10945" w:rsidRPr="00064358" w:rsidRDefault="00E10945" w:rsidP="00064358">
      <w:pPr>
        <w:pStyle w:val="Paragraphedeliste"/>
        <w:numPr>
          <w:ilvl w:val="0"/>
          <w:numId w:val="3"/>
        </w:numPr>
        <w:rPr>
          <w:szCs w:val="28"/>
        </w:rPr>
      </w:pPr>
      <w:r>
        <w:rPr>
          <w:szCs w:val="28"/>
        </w:rPr>
        <w:t xml:space="preserve">Les jeunes hommes </w:t>
      </w:r>
      <w:r w:rsidR="00112F69">
        <w:rPr>
          <w:szCs w:val="28"/>
        </w:rPr>
        <w:t>étaient obligés</w:t>
      </w:r>
      <w:r>
        <w:rPr>
          <w:szCs w:val="28"/>
        </w:rPr>
        <w:t xml:space="preserve"> de faire la guerre</w:t>
      </w:r>
      <w:r w:rsidR="00064358">
        <w:rPr>
          <w:szCs w:val="28"/>
        </w:rPr>
        <w:t>, donc i</w:t>
      </w:r>
      <w:r w:rsidRPr="00064358">
        <w:rPr>
          <w:szCs w:val="28"/>
        </w:rPr>
        <w:t>ls ne pouvaient pas travailler dans les usines ou dans l’agriculture</w:t>
      </w:r>
    </w:p>
    <w:p w:rsidR="00064358" w:rsidRDefault="00112F69" w:rsidP="00064358">
      <w:pPr>
        <w:pStyle w:val="Paragraphedeliste"/>
        <w:numPr>
          <w:ilvl w:val="1"/>
          <w:numId w:val="3"/>
        </w:numPr>
        <w:rPr>
          <w:szCs w:val="28"/>
        </w:rPr>
      </w:pPr>
      <w:r>
        <w:rPr>
          <w:szCs w:val="28"/>
        </w:rPr>
        <w:t xml:space="preserve">Manque </w:t>
      </w:r>
      <w:r w:rsidR="00064358">
        <w:rPr>
          <w:szCs w:val="28"/>
        </w:rPr>
        <w:t>de travailleurs</w:t>
      </w:r>
    </w:p>
    <w:p w:rsidR="00064358" w:rsidRDefault="00064358" w:rsidP="00064358">
      <w:pPr>
        <w:pStyle w:val="Paragraphedeliste"/>
        <w:numPr>
          <w:ilvl w:val="1"/>
          <w:numId w:val="3"/>
        </w:numPr>
        <w:rPr>
          <w:szCs w:val="28"/>
        </w:rPr>
      </w:pPr>
      <w:r>
        <w:rPr>
          <w:szCs w:val="28"/>
        </w:rPr>
        <w:t xml:space="preserve">Pénurie de matières premières </w:t>
      </w:r>
    </w:p>
    <w:p w:rsidR="00064358" w:rsidRDefault="00064358" w:rsidP="00064358">
      <w:pPr>
        <w:pStyle w:val="Paragraphedeliste"/>
        <w:numPr>
          <w:ilvl w:val="1"/>
          <w:numId w:val="3"/>
        </w:numPr>
        <w:rPr>
          <w:szCs w:val="28"/>
        </w:rPr>
      </w:pPr>
      <w:r>
        <w:rPr>
          <w:szCs w:val="28"/>
        </w:rPr>
        <w:t xml:space="preserve">Pénurie alimentaire </w:t>
      </w:r>
    </w:p>
    <w:p w:rsidR="001D6A38" w:rsidRPr="001D6A38" w:rsidRDefault="001D6A38" w:rsidP="001D6A38">
      <w:pPr>
        <w:pStyle w:val="Paragraphedeliste"/>
        <w:numPr>
          <w:ilvl w:val="1"/>
          <w:numId w:val="3"/>
        </w:numPr>
        <w:rPr>
          <w:szCs w:val="28"/>
        </w:rPr>
      </w:pPr>
      <w:r>
        <w:rPr>
          <w:szCs w:val="28"/>
        </w:rPr>
        <w:t>Les femmes travaillent</w:t>
      </w:r>
      <w:r w:rsidR="00064358">
        <w:rPr>
          <w:szCs w:val="28"/>
        </w:rPr>
        <w:t xml:space="preserve"> dans les usines</w:t>
      </w:r>
    </w:p>
    <w:p w:rsidR="00B2412D" w:rsidRDefault="001D6A38" w:rsidP="00B2412D">
      <w:pPr>
        <w:pStyle w:val="Paragraphedeliste"/>
        <w:numPr>
          <w:ilvl w:val="0"/>
          <w:numId w:val="3"/>
        </w:numPr>
        <w:rPr>
          <w:szCs w:val="28"/>
        </w:rPr>
      </w:pPr>
      <w:r>
        <w:rPr>
          <w:szCs w:val="28"/>
        </w:rPr>
        <w:t>Début d’</w:t>
      </w:r>
      <w:r w:rsidR="00B2412D">
        <w:rPr>
          <w:szCs w:val="28"/>
        </w:rPr>
        <w:t>une crise de munitions</w:t>
      </w:r>
    </w:p>
    <w:p w:rsidR="00B2412D" w:rsidRDefault="00B2412D" w:rsidP="00B2412D">
      <w:pPr>
        <w:pStyle w:val="Paragraphedeliste"/>
        <w:numPr>
          <w:ilvl w:val="0"/>
          <w:numId w:val="8"/>
        </w:numPr>
        <w:rPr>
          <w:szCs w:val="28"/>
        </w:rPr>
      </w:pPr>
      <w:r>
        <w:rPr>
          <w:szCs w:val="28"/>
        </w:rPr>
        <w:t>Mise en place du programme Hindenburg</w:t>
      </w:r>
    </w:p>
    <w:p w:rsidR="00DB0FA5" w:rsidRPr="001D6A38" w:rsidRDefault="008D72EF" w:rsidP="001D6A38">
      <w:pPr>
        <w:rPr>
          <w:szCs w:val="28"/>
        </w:rPr>
      </w:pPr>
      <w:r w:rsidRPr="001D6A38">
        <w:rPr>
          <w:b/>
          <w:szCs w:val="28"/>
          <w:u w:val="single"/>
        </w:rPr>
        <w:t>Le programme Hindenburg</w:t>
      </w:r>
      <w:r>
        <w:rPr>
          <w:szCs w:val="28"/>
        </w:rPr>
        <w:t xml:space="preserve"> a été mise en place par l’Etat</w:t>
      </w:r>
      <w:r w:rsidR="001D6A38">
        <w:rPr>
          <w:szCs w:val="28"/>
        </w:rPr>
        <w:t xml:space="preserve"> allemand</w:t>
      </w:r>
      <w:r>
        <w:rPr>
          <w:szCs w:val="28"/>
        </w:rPr>
        <w:t xml:space="preserve"> dans le but de produire plus de mutions pour les soldats du front. Cependant, ce dernier ne put se rendre aussi utile que le voulut le projet. En effet, le programme qualifié d’irréalisable fut un échec</w:t>
      </w:r>
      <w:r w:rsidR="001D6A38">
        <w:rPr>
          <w:szCs w:val="28"/>
        </w:rPr>
        <w:t xml:space="preserve"> mais permis à l’Etat de blâmer la population lors de la défaite de l’Allemagne face à la France.</w:t>
      </w:r>
    </w:p>
    <w:p w:rsidR="00064358" w:rsidRPr="00E363FC" w:rsidRDefault="00DB0FA5" w:rsidP="00E363FC">
      <w:pPr>
        <w:rPr>
          <w:szCs w:val="28"/>
        </w:rPr>
      </w:pPr>
      <w:r>
        <w:rPr>
          <w:noProof/>
          <w:lang w:eastAsia="fr-FR"/>
        </w:rPr>
        <mc:AlternateContent>
          <mc:Choice Requires="wps">
            <w:drawing>
              <wp:anchor distT="0" distB="0" distL="114300" distR="114300" simplePos="0" relativeHeight="251658240" behindDoc="1" locked="0" layoutInCell="1" allowOverlap="1">
                <wp:simplePos x="0" y="0"/>
                <wp:positionH relativeFrom="column">
                  <wp:posOffset>2967355</wp:posOffset>
                </wp:positionH>
                <wp:positionV relativeFrom="paragraph">
                  <wp:posOffset>2184400</wp:posOffset>
                </wp:positionV>
                <wp:extent cx="2647950" cy="1028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6479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FA5" w:rsidRPr="001D6A38" w:rsidRDefault="00DB0FA5" w:rsidP="00DB0FA5">
                            <w:pPr>
                              <w:ind w:left="1080"/>
                              <w:rPr>
                                <w:i/>
                                <w:szCs w:val="28"/>
                              </w:rPr>
                            </w:pPr>
                            <w:r w:rsidRPr="001D6A38">
                              <w:rPr>
                                <w:i/>
                                <w:szCs w:val="28"/>
                              </w:rPr>
                              <w:t xml:space="preserve">Une affiche allemande qui </w:t>
                            </w:r>
                            <w:r w:rsidR="00112F69" w:rsidRPr="001D6A38">
                              <w:rPr>
                                <w:i/>
                                <w:szCs w:val="28"/>
                              </w:rPr>
                              <w:t>s’adresse</w:t>
                            </w:r>
                            <w:r w:rsidRPr="001D6A38">
                              <w:rPr>
                                <w:i/>
                                <w:szCs w:val="28"/>
                              </w:rPr>
                              <w:t xml:space="preserve"> aux travailleuses  féminines dans les usines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33.65pt;margin-top:172pt;width:208.5pt;height:8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" fillcolor="white [3201]" stroked="f" strokeweight=".5pt">
                <v:textbox>
                  <w:txbxContent>
                    <w:p w:rsidR="00DB0FA5" w:rsidRPr="001D6A38" w:rsidRDefault="00DB0FA5" w:rsidP="00DB0FA5">
                      <w:pPr>
                        <w:ind w:left="1080"/>
                        <w:rPr>
                          <w:i/>
                          <w:szCs w:val="28"/>
                        </w:rPr>
                      </w:pPr>
                      <w:r w:rsidRPr="001D6A38">
                        <w:rPr>
                          <w:i/>
                          <w:szCs w:val="28"/>
                        </w:rPr>
                        <w:t xml:space="preserve">Une affiche allemande qui </w:t>
                      </w:r>
                      <w:r w:rsidR="00112F69" w:rsidRPr="001D6A38">
                        <w:rPr>
                          <w:i/>
                          <w:szCs w:val="28"/>
                        </w:rPr>
                        <w:t>s’adresse</w:t>
                      </w:r>
                      <w:r w:rsidRPr="001D6A38">
                        <w:rPr>
                          <w:i/>
                          <w:szCs w:val="28"/>
                        </w:rPr>
                        <w:t xml:space="preserve"> aux travailleuses  féminines dans les usines</w:t>
                      </w:r>
                    </w:p>
                  </w:txbxContent>
                </v:textbox>
              </v:shape>
            </w:pict>
          </mc:Fallback>
        </mc:AlternateContent>
      </w:r>
      <w:r w:rsidRPr="000B471E">
        <w:rPr>
          <w:noProof/>
          <w:lang w:eastAsia="fr-FR"/>
        </w:rPr>
        <w:drawing>
          <wp:inline distT="0" distB="0" distL="0" distR="0" wp14:anchorId="41BAA541" wp14:editId="30629950">
            <wp:extent cx="3689985" cy="2778300"/>
            <wp:effectExtent l="0" t="0" r="5715" b="3175"/>
            <wp:docPr id="1" name="Image 1" descr="https://www.dhm.de/fileadmin/medien/lemo/images/zd02897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hm.de/fileadmin/medien/lemo/images/zd02897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2275" cy="2855317"/>
                    </a:xfrm>
                    <a:prstGeom prst="rect">
                      <a:avLst/>
                    </a:prstGeom>
                    <a:noFill/>
                    <a:ln>
                      <a:noFill/>
                    </a:ln>
                  </pic:spPr>
                </pic:pic>
              </a:graphicData>
            </a:graphic>
          </wp:inline>
        </w:drawing>
      </w:r>
    </w:p>
    <w:p w:rsidR="00E363FC" w:rsidRDefault="00E363FC" w:rsidP="00E363FC">
      <w:pPr>
        <w:pStyle w:val="Paragraphedeliste"/>
        <w:rPr>
          <w:sz w:val="28"/>
          <w:szCs w:val="28"/>
          <w:u w:val="single"/>
        </w:rPr>
      </w:pPr>
    </w:p>
    <w:p w:rsidR="00064358" w:rsidRPr="00E363FC" w:rsidRDefault="00E363FC" w:rsidP="00E363FC">
      <w:pPr>
        <w:pStyle w:val="Paragraphedeliste"/>
        <w:numPr>
          <w:ilvl w:val="0"/>
          <w:numId w:val="18"/>
        </w:numPr>
        <w:rPr>
          <w:b/>
          <w:sz w:val="28"/>
          <w:szCs w:val="28"/>
        </w:rPr>
      </w:pPr>
      <w:r w:rsidRPr="00E363FC">
        <w:rPr>
          <w:b/>
          <w:sz w:val="28"/>
          <w:szCs w:val="28"/>
        </w:rPr>
        <w:t>Les colonies allemandes pendant la première guerre mondiale </w:t>
      </w:r>
    </w:p>
    <w:p w:rsidR="0037788F" w:rsidRDefault="0037788F" w:rsidP="0037788F">
      <w:pPr>
        <w:pStyle w:val="Paragraphedeliste"/>
      </w:pPr>
    </w:p>
    <w:p w:rsidR="00F65E8F" w:rsidRDefault="007A6209" w:rsidP="00F65E8F">
      <w:pPr>
        <w:pStyle w:val="Paragraphedeliste"/>
        <w:numPr>
          <w:ilvl w:val="0"/>
          <w:numId w:val="7"/>
        </w:numPr>
      </w:pPr>
      <w:r>
        <w:t>En 1914, l’Allemagne avait des colonies dans le Sud-Ouest africain, au Togo, au Cameroun, dans l’est africain,</w:t>
      </w:r>
      <w:r w:rsidR="00F65E8F">
        <w:t xml:space="preserve"> en Nouvelle-Guinée</w:t>
      </w:r>
      <w:r>
        <w:t xml:space="preserve">  et </w:t>
      </w:r>
      <w:r w:rsidR="00F65E8F">
        <w:t>en Chine</w:t>
      </w:r>
    </w:p>
    <w:p w:rsidR="00F65E8F" w:rsidRDefault="00F65E8F" w:rsidP="00F65E8F">
      <w:pPr>
        <w:pStyle w:val="Paragraphedeliste"/>
        <w:numPr>
          <w:ilvl w:val="0"/>
          <w:numId w:val="7"/>
        </w:numPr>
      </w:pPr>
      <w:r>
        <w:t xml:space="preserve">A la fin de 1914, toutes les colonies sauf l’est africain ont été occupées par les Alliés  </w:t>
      </w:r>
    </w:p>
    <w:p w:rsidR="00F65E8F" w:rsidRDefault="00F65E8F" w:rsidP="00F65E8F">
      <w:pPr>
        <w:pStyle w:val="Paragraphedeliste"/>
        <w:numPr>
          <w:ilvl w:val="0"/>
          <w:numId w:val="7"/>
        </w:numPr>
      </w:pPr>
      <w:r>
        <w:lastRenderedPageBreak/>
        <w:t xml:space="preserve">Les habitants des colonies </w:t>
      </w:r>
      <w:r w:rsidR="000D1AA6">
        <w:t xml:space="preserve">ont été enfermés et après ils devraient venir en Allemagne où ils n’étaient pas bienvenus </w:t>
      </w:r>
      <w:r>
        <w:t xml:space="preserve">  </w:t>
      </w:r>
    </w:p>
    <w:p w:rsidR="006A6F9F" w:rsidRDefault="006A6F9F" w:rsidP="006A6F9F">
      <w:pPr>
        <w:pStyle w:val="Paragraphedeliste"/>
        <w:ind w:left="1440"/>
      </w:pPr>
    </w:p>
    <w:p w:rsidR="00064358" w:rsidRDefault="006A6F9F" w:rsidP="006A6F9F">
      <w:pPr>
        <w:pStyle w:val="Paragraphedeliste"/>
        <w:numPr>
          <w:ilvl w:val="1"/>
          <w:numId w:val="3"/>
        </w:numPr>
      </w:pPr>
      <w:r>
        <w:t>Contraste : Les colonies françaises ont été utilisées pour être re</w:t>
      </w:r>
      <w:r w:rsidR="00887609">
        <w:t>crutées comme</w:t>
      </w:r>
      <w:r>
        <w:t xml:space="preserve"> des militants ou des travailleurs</w:t>
      </w:r>
    </w:p>
    <w:p w:rsidR="006A6F9F" w:rsidRPr="00956318" w:rsidRDefault="006A6F9F" w:rsidP="00F65E8F">
      <w:pPr>
        <w:rPr>
          <w:szCs w:val="28"/>
        </w:rPr>
      </w:pPr>
    </w:p>
    <w:sectPr w:rsidR="006A6F9F" w:rsidRPr="00956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600C"/>
    <w:multiLevelType w:val="hybridMultilevel"/>
    <w:tmpl w:val="A7108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25544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CE5101"/>
    <w:multiLevelType w:val="hybridMultilevel"/>
    <w:tmpl w:val="5CC678A8"/>
    <w:lvl w:ilvl="0" w:tplc="9B662C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B0572"/>
    <w:multiLevelType w:val="hybridMultilevel"/>
    <w:tmpl w:val="22824E38"/>
    <w:lvl w:ilvl="0" w:tplc="AC606FFC">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0E76F77"/>
    <w:multiLevelType w:val="hybridMultilevel"/>
    <w:tmpl w:val="002E4B86"/>
    <w:lvl w:ilvl="0" w:tplc="3A1A4DB4">
      <w:start w:val="1914"/>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28E5E8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C52BEB"/>
    <w:multiLevelType w:val="hybridMultilevel"/>
    <w:tmpl w:val="9968921C"/>
    <w:lvl w:ilvl="0" w:tplc="AC606F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995432"/>
    <w:multiLevelType w:val="hybridMultilevel"/>
    <w:tmpl w:val="37C27B1A"/>
    <w:lvl w:ilvl="0" w:tplc="040C0001">
      <w:start w:val="1"/>
      <w:numFmt w:val="bullet"/>
      <w:lvlText w:val=""/>
      <w:lvlJc w:val="left"/>
      <w:pPr>
        <w:ind w:left="720" w:hanging="360"/>
      </w:pPr>
      <w:rPr>
        <w:rFonts w:ascii="Symbol" w:hAnsi="Symbol" w:hint="default"/>
      </w:rPr>
    </w:lvl>
    <w:lvl w:ilvl="1" w:tplc="AC606FFC">
      <w:numFmt w:val="bullet"/>
      <w:lvlText w:val=""/>
      <w:lvlJc w:val="left"/>
      <w:pPr>
        <w:ind w:left="1440" w:hanging="360"/>
      </w:pPr>
      <w:rPr>
        <w:rFonts w:ascii="Wingdings" w:eastAsiaTheme="minorHAnsi" w:hAnsi="Wingdings"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A267D"/>
    <w:multiLevelType w:val="hybridMultilevel"/>
    <w:tmpl w:val="8794DA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3800B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DFC3BEA"/>
    <w:multiLevelType w:val="hybridMultilevel"/>
    <w:tmpl w:val="903CC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CB5398"/>
    <w:multiLevelType w:val="hybridMultilevel"/>
    <w:tmpl w:val="793A1AFA"/>
    <w:lvl w:ilvl="0" w:tplc="F7DC531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31E0B4A"/>
    <w:multiLevelType w:val="hybridMultilevel"/>
    <w:tmpl w:val="DC8C6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2D5889"/>
    <w:multiLevelType w:val="hybridMultilevel"/>
    <w:tmpl w:val="8FFA07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ED36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A8E6007"/>
    <w:multiLevelType w:val="multilevel"/>
    <w:tmpl w:val="61D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87810"/>
    <w:multiLevelType w:val="hybridMultilevel"/>
    <w:tmpl w:val="846EF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814C97"/>
    <w:multiLevelType w:val="hybridMultilevel"/>
    <w:tmpl w:val="EBC0EC4A"/>
    <w:lvl w:ilvl="0" w:tplc="AC606FFC">
      <w:numFmt w:val="bullet"/>
      <w:lvlText w:val=""/>
      <w:lvlJc w:val="left"/>
      <w:pPr>
        <w:ind w:left="765" w:hanging="360"/>
      </w:pPr>
      <w:rPr>
        <w:rFonts w:ascii="Wingdings" w:eastAsiaTheme="minorHAnsi" w:hAnsi="Wingdings"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nsid w:val="70954F23"/>
    <w:multiLevelType w:val="hybridMultilevel"/>
    <w:tmpl w:val="771CD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384CDD"/>
    <w:multiLevelType w:val="hybridMultilevel"/>
    <w:tmpl w:val="E1D41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40042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5"/>
  </w:num>
  <w:num w:numId="3">
    <w:abstractNumId w:val="7"/>
  </w:num>
  <w:num w:numId="4">
    <w:abstractNumId w:val="4"/>
  </w:num>
  <w:num w:numId="5">
    <w:abstractNumId w:val="19"/>
  </w:num>
  <w:num w:numId="6">
    <w:abstractNumId w:val="10"/>
  </w:num>
  <w:num w:numId="7">
    <w:abstractNumId w:val="18"/>
  </w:num>
  <w:num w:numId="8">
    <w:abstractNumId w:val="3"/>
  </w:num>
  <w:num w:numId="9">
    <w:abstractNumId w:val="5"/>
    <w:lvlOverride w:ilvl="0"/>
    <w:lvlOverride w:ilvl="1"/>
    <w:lvlOverride w:ilvl="2"/>
    <w:lvlOverride w:ilvl="3"/>
    <w:lvlOverride w:ilvl="4"/>
    <w:lvlOverride w:ilvl="5"/>
    <w:lvlOverride w:ilvl="6"/>
    <w:lvlOverride w:ilvl="7"/>
    <w:lvlOverride w:ilvl="8"/>
  </w:num>
  <w:num w:numId="10">
    <w:abstractNumId w:val="2"/>
  </w:num>
  <w:num w:numId="11">
    <w:abstractNumId w:val="11"/>
  </w:num>
  <w:num w:numId="12">
    <w:abstractNumId w:val="8"/>
  </w:num>
  <w:num w:numId="13">
    <w:abstractNumId w:val="17"/>
  </w:num>
  <w:num w:numId="14">
    <w:abstractNumId w:val="14"/>
  </w:num>
  <w:num w:numId="15">
    <w:abstractNumId w:val="9"/>
  </w:num>
  <w:num w:numId="16">
    <w:abstractNumId w:val="1"/>
  </w:num>
  <w:num w:numId="17">
    <w:abstractNumId w:val="20"/>
  </w:num>
  <w:num w:numId="18">
    <w:abstractNumId w:val="12"/>
  </w:num>
  <w:num w:numId="19">
    <w:abstractNumId w:val="1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F6"/>
    <w:rsid w:val="000602F6"/>
    <w:rsid w:val="00064358"/>
    <w:rsid w:val="000B471E"/>
    <w:rsid w:val="000D1AA6"/>
    <w:rsid w:val="00112F69"/>
    <w:rsid w:val="00157B96"/>
    <w:rsid w:val="001D6A38"/>
    <w:rsid w:val="002A0C83"/>
    <w:rsid w:val="002A2362"/>
    <w:rsid w:val="002E66D0"/>
    <w:rsid w:val="0037788F"/>
    <w:rsid w:val="003E1274"/>
    <w:rsid w:val="00566F22"/>
    <w:rsid w:val="00625EE1"/>
    <w:rsid w:val="006A6F9F"/>
    <w:rsid w:val="006F4962"/>
    <w:rsid w:val="00722E31"/>
    <w:rsid w:val="007279D6"/>
    <w:rsid w:val="00735D53"/>
    <w:rsid w:val="007A6209"/>
    <w:rsid w:val="008742E5"/>
    <w:rsid w:val="00887609"/>
    <w:rsid w:val="008D72EF"/>
    <w:rsid w:val="00956318"/>
    <w:rsid w:val="00973573"/>
    <w:rsid w:val="00A51B5F"/>
    <w:rsid w:val="00AA04F2"/>
    <w:rsid w:val="00B2412D"/>
    <w:rsid w:val="00D0009E"/>
    <w:rsid w:val="00D5629A"/>
    <w:rsid w:val="00DB0FA5"/>
    <w:rsid w:val="00E00DF5"/>
    <w:rsid w:val="00E10945"/>
    <w:rsid w:val="00E363FC"/>
    <w:rsid w:val="00E8765D"/>
    <w:rsid w:val="00F65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347A1-C9F8-4A7F-89B0-D16805B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2F6"/>
    <w:pPr>
      <w:ind w:left="720"/>
      <w:contextualSpacing/>
    </w:pPr>
  </w:style>
  <w:style w:type="character" w:styleId="Lienhypertexte">
    <w:name w:val="Hyperlink"/>
    <w:basedOn w:val="Policepardfaut"/>
    <w:uiPriority w:val="99"/>
    <w:unhideWhenUsed/>
    <w:rsid w:val="000B471E"/>
    <w:rPr>
      <w:color w:val="0563C1" w:themeColor="hyperlink"/>
      <w:u w:val="single"/>
    </w:rPr>
  </w:style>
  <w:style w:type="paragraph" w:customStyle="1" w:styleId="text">
    <w:name w:val="text"/>
    <w:basedOn w:val="Normal"/>
    <w:rsid w:val="002A0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B0FA5"/>
    <w:rPr>
      <w:sz w:val="16"/>
      <w:szCs w:val="16"/>
    </w:rPr>
  </w:style>
  <w:style w:type="paragraph" w:styleId="Commentaire">
    <w:name w:val="annotation text"/>
    <w:basedOn w:val="Normal"/>
    <w:link w:val="CommentaireCar"/>
    <w:uiPriority w:val="99"/>
    <w:semiHidden/>
    <w:unhideWhenUsed/>
    <w:rsid w:val="00DB0FA5"/>
    <w:pPr>
      <w:spacing w:line="240" w:lineRule="auto"/>
    </w:pPr>
    <w:rPr>
      <w:sz w:val="20"/>
      <w:szCs w:val="20"/>
    </w:rPr>
  </w:style>
  <w:style w:type="character" w:customStyle="1" w:styleId="CommentaireCar">
    <w:name w:val="Commentaire Car"/>
    <w:basedOn w:val="Policepardfaut"/>
    <w:link w:val="Commentaire"/>
    <w:uiPriority w:val="99"/>
    <w:semiHidden/>
    <w:rsid w:val="00DB0FA5"/>
    <w:rPr>
      <w:sz w:val="20"/>
      <w:szCs w:val="20"/>
    </w:rPr>
  </w:style>
  <w:style w:type="paragraph" w:styleId="Objetducommentaire">
    <w:name w:val="annotation subject"/>
    <w:basedOn w:val="Commentaire"/>
    <w:next w:val="Commentaire"/>
    <w:link w:val="ObjetducommentaireCar"/>
    <w:uiPriority w:val="99"/>
    <w:semiHidden/>
    <w:unhideWhenUsed/>
    <w:rsid w:val="00DB0FA5"/>
    <w:rPr>
      <w:b/>
      <w:bCs/>
    </w:rPr>
  </w:style>
  <w:style w:type="character" w:customStyle="1" w:styleId="ObjetducommentaireCar">
    <w:name w:val="Objet du commentaire Car"/>
    <w:basedOn w:val="CommentaireCar"/>
    <w:link w:val="Objetducommentaire"/>
    <w:uiPriority w:val="99"/>
    <w:semiHidden/>
    <w:rsid w:val="00DB0FA5"/>
    <w:rPr>
      <w:b/>
      <w:bCs/>
      <w:sz w:val="20"/>
      <w:szCs w:val="20"/>
    </w:rPr>
  </w:style>
  <w:style w:type="paragraph" w:styleId="Textedebulles">
    <w:name w:val="Balloon Text"/>
    <w:basedOn w:val="Normal"/>
    <w:link w:val="TextedebullesCar"/>
    <w:uiPriority w:val="99"/>
    <w:semiHidden/>
    <w:unhideWhenUsed/>
    <w:rsid w:val="00DB0F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0FA5"/>
    <w:rPr>
      <w:rFonts w:ascii="Segoe UI" w:hAnsi="Segoe UI" w:cs="Segoe UI"/>
      <w:sz w:val="18"/>
      <w:szCs w:val="18"/>
    </w:rPr>
  </w:style>
  <w:style w:type="character" w:styleId="lev">
    <w:name w:val="Strong"/>
    <w:basedOn w:val="Policepardfaut"/>
    <w:uiPriority w:val="22"/>
    <w:qFormat/>
    <w:rsid w:val="003E1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689">
      <w:bodyDiv w:val="1"/>
      <w:marLeft w:val="0"/>
      <w:marRight w:val="0"/>
      <w:marTop w:val="0"/>
      <w:marBottom w:val="0"/>
      <w:divBdr>
        <w:top w:val="none" w:sz="0" w:space="0" w:color="auto"/>
        <w:left w:val="none" w:sz="0" w:space="0" w:color="auto"/>
        <w:bottom w:val="none" w:sz="0" w:space="0" w:color="auto"/>
        <w:right w:val="none" w:sz="0" w:space="0" w:color="auto"/>
      </w:divBdr>
      <w:divsChild>
        <w:div w:id="7947229">
          <w:marLeft w:val="0"/>
          <w:marRight w:val="0"/>
          <w:marTop w:val="0"/>
          <w:marBottom w:val="0"/>
          <w:divBdr>
            <w:top w:val="none" w:sz="0" w:space="0" w:color="auto"/>
            <w:left w:val="none" w:sz="0" w:space="0" w:color="auto"/>
            <w:bottom w:val="none" w:sz="0" w:space="0" w:color="auto"/>
            <w:right w:val="none" w:sz="0" w:space="0" w:color="auto"/>
          </w:divBdr>
          <w:divsChild>
            <w:div w:id="120038799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sChild>
                    <w:div w:id="779421415">
                      <w:marLeft w:val="0"/>
                      <w:marRight w:val="0"/>
                      <w:marTop w:val="0"/>
                      <w:marBottom w:val="0"/>
                      <w:divBdr>
                        <w:top w:val="none" w:sz="0" w:space="0" w:color="auto"/>
                        <w:left w:val="none" w:sz="0" w:space="0" w:color="auto"/>
                        <w:bottom w:val="none" w:sz="0" w:space="0" w:color="auto"/>
                        <w:right w:val="none" w:sz="0" w:space="0" w:color="auto"/>
                      </w:divBdr>
                      <w:divsChild>
                        <w:div w:id="1803691369">
                          <w:marLeft w:val="0"/>
                          <w:marRight w:val="0"/>
                          <w:marTop w:val="0"/>
                          <w:marBottom w:val="0"/>
                          <w:divBdr>
                            <w:top w:val="none" w:sz="0" w:space="0" w:color="auto"/>
                            <w:left w:val="none" w:sz="0" w:space="0" w:color="auto"/>
                            <w:bottom w:val="none" w:sz="0" w:space="0" w:color="auto"/>
                            <w:right w:val="none" w:sz="0" w:space="0" w:color="auto"/>
                          </w:divBdr>
                          <w:divsChild>
                            <w:div w:id="1178887925">
                              <w:marLeft w:val="0"/>
                              <w:marRight w:val="0"/>
                              <w:marTop w:val="0"/>
                              <w:marBottom w:val="0"/>
                              <w:divBdr>
                                <w:top w:val="none" w:sz="0" w:space="0" w:color="auto"/>
                                <w:left w:val="none" w:sz="0" w:space="0" w:color="auto"/>
                                <w:bottom w:val="none" w:sz="0" w:space="0" w:color="auto"/>
                                <w:right w:val="none" w:sz="0" w:space="0" w:color="auto"/>
                              </w:divBdr>
                              <w:divsChild>
                                <w:div w:id="1565675617">
                                  <w:marLeft w:val="0"/>
                                  <w:marRight w:val="0"/>
                                  <w:marTop w:val="0"/>
                                  <w:marBottom w:val="0"/>
                                  <w:divBdr>
                                    <w:top w:val="none" w:sz="0" w:space="0" w:color="auto"/>
                                    <w:left w:val="none" w:sz="0" w:space="0" w:color="auto"/>
                                    <w:bottom w:val="none" w:sz="0" w:space="0" w:color="auto"/>
                                    <w:right w:val="none" w:sz="0" w:space="0" w:color="auto"/>
                                  </w:divBdr>
                                  <w:divsChild>
                                    <w:div w:id="777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070515">
      <w:bodyDiv w:val="1"/>
      <w:marLeft w:val="0"/>
      <w:marRight w:val="0"/>
      <w:marTop w:val="0"/>
      <w:marBottom w:val="0"/>
      <w:divBdr>
        <w:top w:val="none" w:sz="0" w:space="0" w:color="auto"/>
        <w:left w:val="none" w:sz="0" w:space="0" w:color="auto"/>
        <w:bottom w:val="none" w:sz="0" w:space="0" w:color="auto"/>
        <w:right w:val="none" w:sz="0" w:space="0" w:color="auto"/>
      </w:divBdr>
      <w:divsChild>
        <w:div w:id="1185752454">
          <w:marLeft w:val="0"/>
          <w:marRight w:val="0"/>
          <w:marTop w:val="0"/>
          <w:marBottom w:val="0"/>
          <w:divBdr>
            <w:top w:val="none" w:sz="0" w:space="0" w:color="auto"/>
            <w:left w:val="none" w:sz="0" w:space="0" w:color="auto"/>
            <w:bottom w:val="none" w:sz="0" w:space="0" w:color="auto"/>
            <w:right w:val="none" w:sz="0" w:space="0" w:color="auto"/>
          </w:divBdr>
        </w:div>
      </w:divsChild>
    </w:div>
    <w:div w:id="765728688">
      <w:bodyDiv w:val="1"/>
      <w:marLeft w:val="0"/>
      <w:marRight w:val="0"/>
      <w:marTop w:val="0"/>
      <w:marBottom w:val="0"/>
      <w:divBdr>
        <w:top w:val="none" w:sz="0" w:space="0" w:color="auto"/>
        <w:left w:val="none" w:sz="0" w:space="0" w:color="auto"/>
        <w:bottom w:val="none" w:sz="0" w:space="0" w:color="auto"/>
        <w:right w:val="none" w:sz="0" w:space="0" w:color="auto"/>
      </w:divBdr>
    </w:div>
    <w:div w:id="17645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dhm.de/lemo/bestand/objekt/zd0289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5DE6-195D-4F89-91DE-76BCD41B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1090</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proftest</dc:creator>
  <cp:keywords/>
  <dc:description/>
  <cp:lastModifiedBy>proftest</cp:lastModifiedBy>
  <cp:revision>11</cp:revision>
  <dcterms:created xsi:type="dcterms:W3CDTF">2016-10-04T13:21:00Z</dcterms:created>
  <dcterms:modified xsi:type="dcterms:W3CDTF">2016-10-06T09:33:00Z</dcterms:modified>
</cp:coreProperties>
</file>